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1D863" w14:textId="2E3EB8E7" w:rsidR="007F698A" w:rsidRDefault="007F698A" w:rsidP="00F7222B">
      <w:pPr>
        <w:pStyle w:val="NormalWeb"/>
        <w:shd w:val="clear" w:color="auto" w:fill="FFFFFF"/>
        <w:spacing w:before="0" w:beforeAutospacing="0" w:after="105" w:afterAutospacing="0"/>
        <w:rPr>
          <w:rStyle w:val="Strong"/>
          <w:rFonts w:ascii="Arial" w:hAnsi="Arial" w:cs="Arial"/>
          <w:color w:val="5B6983"/>
          <w:sz w:val="21"/>
          <w:szCs w:val="21"/>
        </w:rPr>
      </w:pPr>
      <w:bookmarkStart w:id="0" w:name="_GoBack"/>
      <w:bookmarkEnd w:id="0"/>
    </w:p>
    <w:p w14:paraId="3CE62B5E" w14:textId="56BEAF8F" w:rsidR="00B90E06" w:rsidRPr="00D2463D" w:rsidRDefault="00B90E06" w:rsidP="00E6417B">
      <w:pPr>
        <w:pStyle w:val="NormalWeb"/>
        <w:shd w:val="clear" w:color="auto" w:fill="FFFFFF"/>
        <w:spacing w:before="0" w:beforeAutospacing="0" w:after="105" w:afterAutospacing="0"/>
        <w:jc w:val="center"/>
        <w:rPr>
          <w:rStyle w:val="Strong"/>
          <w:sz w:val="26"/>
          <w:szCs w:val="26"/>
        </w:rPr>
      </w:pPr>
      <w:r w:rsidRPr="00D2463D">
        <w:rPr>
          <w:rStyle w:val="Strong"/>
          <w:sz w:val="26"/>
          <w:szCs w:val="26"/>
        </w:rPr>
        <w:t xml:space="preserve">Latvijas </w:t>
      </w:r>
      <w:proofErr w:type="spellStart"/>
      <w:r w:rsidR="00D56FE9">
        <w:rPr>
          <w:rStyle w:val="Strong"/>
          <w:sz w:val="26"/>
          <w:szCs w:val="26"/>
        </w:rPr>
        <w:t>R</w:t>
      </w:r>
      <w:r w:rsidRPr="00D2463D">
        <w:rPr>
          <w:rStyle w:val="Strong"/>
          <w:sz w:val="26"/>
          <w:szCs w:val="26"/>
        </w:rPr>
        <w:t>adiogrāferu</w:t>
      </w:r>
      <w:proofErr w:type="spellEnd"/>
      <w:r w:rsidRPr="00D2463D">
        <w:rPr>
          <w:rStyle w:val="Strong"/>
          <w:sz w:val="26"/>
          <w:szCs w:val="26"/>
        </w:rPr>
        <w:t xml:space="preserve"> un radiologu asistentu asociācija </w:t>
      </w:r>
      <w:r w:rsidR="007F698A">
        <w:rPr>
          <w:rStyle w:val="Strong"/>
          <w:sz w:val="26"/>
          <w:szCs w:val="26"/>
        </w:rPr>
        <w:t>(LRRAA)</w:t>
      </w:r>
    </w:p>
    <w:p w14:paraId="651A9A99" w14:textId="35EA223C" w:rsidR="00F7222B" w:rsidRPr="00D2463D" w:rsidRDefault="00F7222B" w:rsidP="00E6417B">
      <w:pPr>
        <w:pStyle w:val="NormalWeb"/>
        <w:shd w:val="clear" w:color="auto" w:fill="FFFFFF"/>
        <w:spacing w:before="0" w:beforeAutospacing="0" w:after="105" w:afterAutospacing="0"/>
        <w:jc w:val="center"/>
        <w:rPr>
          <w:rStyle w:val="Strong"/>
          <w:sz w:val="28"/>
          <w:szCs w:val="28"/>
        </w:rPr>
      </w:pPr>
      <w:r w:rsidRPr="00D2463D">
        <w:rPr>
          <w:rStyle w:val="Strong"/>
          <w:sz w:val="28"/>
          <w:szCs w:val="28"/>
        </w:rPr>
        <w:t>Ētikas komisijas nolikums</w:t>
      </w:r>
    </w:p>
    <w:p w14:paraId="48A9DD89" w14:textId="77777777" w:rsidR="00F7222B" w:rsidRPr="00F7222B" w:rsidRDefault="00F7222B" w:rsidP="00F7222B">
      <w:pPr>
        <w:pStyle w:val="NormalWeb"/>
        <w:shd w:val="clear" w:color="auto" w:fill="FFFFFF"/>
        <w:spacing w:before="0" w:beforeAutospacing="0" w:after="105" w:afterAutospacing="0"/>
        <w:rPr>
          <w:rStyle w:val="Strong"/>
        </w:rPr>
      </w:pPr>
    </w:p>
    <w:p w14:paraId="37A4B792" w14:textId="77777777" w:rsidR="00F7222B" w:rsidRDefault="00F7222B" w:rsidP="003001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5" w:afterAutospacing="0" w:line="276" w:lineRule="auto"/>
        <w:ind w:left="284" w:hanging="284"/>
        <w:rPr>
          <w:rStyle w:val="Strong"/>
        </w:rPr>
      </w:pPr>
      <w:r w:rsidRPr="00375BFB">
        <w:rPr>
          <w:rStyle w:val="Strong"/>
        </w:rPr>
        <w:t>Vispārīgie jautājumi</w:t>
      </w:r>
    </w:p>
    <w:p w14:paraId="740D3C71" w14:textId="06BF1D91" w:rsidR="00847633" w:rsidRDefault="00847633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jc w:val="both"/>
      </w:pPr>
      <w:r w:rsidRPr="00375BFB">
        <w:t xml:space="preserve">Latvijas </w:t>
      </w:r>
      <w:proofErr w:type="spellStart"/>
      <w:r w:rsidRPr="00375BFB">
        <w:t>Radiogrāferu</w:t>
      </w:r>
      <w:proofErr w:type="spellEnd"/>
      <w:r w:rsidRPr="00375BFB">
        <w:t xml:space="preserve"> un </w:t>
      </w:r>
      <w:r w:rsidR="00D56FE9">
        <w:t>r</w:t>
      </w:r>
      <w:r w:rsidRPr="00375BFB">
        <w:t>adiolog</w:t>
      </w:r>
      <w:r w:rsidR="00D56FE9">
        <w:t>u</w:t>
      </w:r>
      <w:r w:rsidRPr="00375BFB">
        <w:t xml:space="preserve"> asistentu asociācijas Ētikas komisija (turpmāk – Ētikas komisija) ir institūcija, kuras uzdevums ir </w:t>
      </w:r>
      <w:r w:rsidR="007F698A">
        <w:t xml:space="preserve">izglītot </w:t>
      </w:r>
      <w:proofErr w:type="spellStart"/>
      <w:r w:rsidR="007F698A">
        <w:t>radiogrāferus</w:t>
      </w:r>
      <w:proofErr w:type="spellEnd"/>
      <w:r w:rsidR="007F698A">
        <w:t xml:space="preserve"> un radiologa asistentus ētikas jautājumos un </w:t>
      </w:r>
      <w:r w:rsidRPr="00375BFB">
        <w:t xml:space="preserve">objektīvi un vispusīgi izvērtēt </w:t>
      </w:r>
      <w:r w:rsidR="007F698A">
        <w:t>R</w:t>
      </w:r>
      <w:r w:rsidRPr="00375BFB">
        <w:t xml:space="preserve">adiologa asistentu </w:t>
      </w:r>
      <w:r w:rsidR="007F698A" w:rsidRPr="00375BFB">
        <w:t xml:space="preserve">un </w:t>
      </w:r>
      <w:proofErr w:type="spellStart"/>
      <w:r w:rsidR="007F698A" w:rsidRPr="007F698A">
        <w:t>radiogrāferu</w:t>
      </w:r>
      <w:proofErr w:type="spellEnd"/>
      <w:r w:rsidR="007F698A" w:rsidRPr="007F698A">
        <w:t xml:space="preserve"> </w:t>
      </w:r>
      <w:r w:rsidRPr="00375BFB">
        <w:t>Ētikas kodeksā noteikto normu ievērošanu, izskatot sūdzības (iesniegumus) par neētisku rīcību vai rīcību, kas ir pretrunā Ētikas kodeksam.</w:t>
      </w:r>
    </w:p>
    <w:p w14:paraId="7551CD4A" w14:textId="77777777" w:rsidR="007F698A" w:rsidRPr="00847633" w:rsidRDefault="007F698A" w:rsidP="007F698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jc w:val="both"/>
      </w:pPr>
      <w:r w:rsidRPr="00847633">
        <w:t xml:space="preserve">Ētikas komisijas mērķis ir nodrošināt radiologa asistentu un </w:t>
      </w:r>
      <w:proofErr w:type="spellStart"/>
      <w:r w:rsidRPr="00847633">
        <w:t>radiogrāferu</w:t>
      </w:r>
      <w:proofErr w:type="spellEnd"/>
      <w:r w:rsidRPr="00847633">
        <w:t xml:space="preserve"> profesionāl</w:t>
      </w:r>
      <w:r>
        <w:t>o</w:t>
      </w:r>
      <w:r w:rsidRPr="00847633">
        <w:t xml:space="preserve"> ētikas normu ievērošanu atbilstoši prasībām par nevainojamas reputācijas un profesijas prestiža nostiprināšanu</w:t>
      </w:r>
      <w:r>
        <w:t>.</w:t>
      </w:r>
    </w:p>
    <w:p w14:paraId="3AD4A3BA" w14:textId="77777777" w:rsidR="00300116" w:rsidRPr="00047D52" w:rsidRDefault="00300116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t xml:space="preserve">Nolikums nosaka </w:t>
      </w:r>
      <w:r w:rsidR="00D56FE9">
        <w:t>Ētikas k</w:t>
      </w:r>
      <w:r w:rsidRPr="00375BFB">
        <w:t xml:space="preserve">omisijas izveidošanas kārtību, </w:t>
      </w:r>
      <w:r w:rsidR="00D56FE9">
        <w:t>Ētikas k</w:t>
      </w:r>
      <w:r w:rsidRPr="00375BFB">
        <w:t>omisijas tiesības un</w:t>
      </w:r>
      <w:r>
        <w:t xml:space="preserve"> pienākumus, komisijas darba organizāciju un tās locekļu atbildību.</w:t>
      </w:r>
    </w:p>
    <w:p w14:paraId="0A99E6F9" w14:textId="77777777" w:rsidR="00047D52" w:rsidRDefault="00D56FE9" w:rsidP="007E5C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5" w:afterAutospacing="0" w:line="276" w:lineRule="auto"/>
        <w:ind w:left="284" w:hanging="284"/>
        <w:jc w:val="both"/>
        <w:rPr>
          <w:rStyle w:val="Strong"/>
        </w:rPr>
      </w:pPr>
      <w:r>
        <w:rPr>
          <w:rStyle w:val="Strong"/>
        </w:rPr>
        <w:t>Ētikas k</w:t>
      </w:r>
      <w:r w:rsidR="00047D52" w:rsidRPr="004F5945">
        <w:rPr>
          <w:rStyle w:val="Strong"/>
        </w:rPr>
        <w:t>omisijas izveidošana un sastāvs</w:t>
      </w:r>
    </w:p>
    <w:p w14:paraId="4D3E8E1C" w14:textId="3A886757" w:rsidR="00047D52" w:rsidRPr="007F698A" w:rsidRDefault="00D56FE9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rStyle w:val="Strong"/>
        </w:rPr>
      </w:pPr>
      <w:r w:rsidRPr="007F698A">
        <w:t>Ētikas k</w:t>
      </w:r>
      <w:r w:rsidR="00047D52" w:rsidRPr="007F698A">
        <w:t xml:space="preserve">omisija tiek </w:t>
      </w:r>
      <w:r w:rsidR="00A75D6A">
        <w:t xml:space="preserve">ievēlēta LRRAA biedru sapulcē 3 (trīs) locekļu sastāvā. </w:t>
      </w:r>
    </w:p>
    <w:p w14:paraId="73DEB617" w14:textId="2A99F769" w:rsidR="00F7222B" w:rsidRPr="00A75D6A" w:rsidRDefault="00D56FE9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7F698A">
        <w:t>Ētikas k</w:t>
      </w:r>
      <w:r w:rsidR="00F7222B" w:rsidRPr="007F698A">
        <w:t xml:space="preserve">omisijas </w:t>
      </w:r>
      <w:r w:rsidR="00A75D6A">
        <w:t>loceklim jābūt</w:t>
      </w:r>
      <w:r w:rsidR="00F7222B" w:rsidRPr="007F698A">
        <w:t xml:space="preserve"> </w:t>
      </w:r>
      <w:r w:rsidR="00375BFB" w:rsidRPr="007F698A">
        <w:t xml:space="preserve">LRRAA </w:t>
      </w:r>
      <w:r w:rsidR="00A75D6A">
        <w:t xml:space="preserve">īstenajam </w:t>
      </w:r>
      <w:r w:rsidR="00375BFB" w:rsidRPr="007F698A">
        <w:t>biedr</w:t>
      </w:r>
      <w:r w:rsidR="00A75D6A">
        <w:t>am</w:t>
      </w:r>
      <w:r w:rsidR="00375BFB" w:rsidRPr="007F698A">
        <w:t xml:space="preserve">, </w:t>
      </w:r>
      <w:r w:rsidR="00F7222B" w:rsidRPr="007F698A">
        <w:t>kur</w:t>
      </w:r>
      <w:r w:rsidR="00A75D6A">
        <w:t>a</w:t>
      </w:r>
      <w:r w:rsidR="00F7222B" w:rsidRPr="007F698A">
        <w:t xml:space="preserve"> profesionālā un sabiedriskā darbība guvusi vispārēju </w:t>
      </w:r>
      <w:r w:rsidR="003148B6">
        <w:t>LRRAA</w:t>
      </w:r>
      <w:r w:rsidR="00A75D6A">
        <w:t xml:space="preserve"> biedru</w:t>
      </w:r>
      <w:r w:rsidR="00F7222B" w:rsidRPr="007F698A">
        <w:t xml:space="preserve"> cieņu un atzinību. </w:t>
      </w:r>
    </w:p>
    <w:p w14:paraId="0A15D880" w14:textId="5313C54A" w:rsidR="00A75D6A" w:rsidRPr="00E6417B" w:rsidRDefault="00A75D6A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</w:rPr>
      </w:pPr>
      <w:r w:rsidRPr="007F698A">
        <w:t xml:space="preserve">Ētikas komisijas locekļi </w:t>
      </w:r>
      <w:r>
        <w:t xml:space="preserve">no sava vidus </w:t>
      </w:r>
      <w:r w:rsidRPr="007F698A">
        <w:t>ievēlē Ētikas komisijas priekšsēdētāju, kurš organizē un vada Ētikas komisijas darbu</w:t>
      </w:r>
      <w:r w:rsidR="00B02B5E">
        <w:t>,</w:t>
      </w:r>
      <w:r w:rsidR="00B02B5E" w:rsidRPr="00B02B5E">
        <w:t xml:space="preserve"> </w:t>
      </w:r>
      <w:r w:rsidR="00B02B5E">
        <w:t xml:space="preserve">nosaka komisijas sēžu </w:t>
      </w:r>
      <w:r w:rsidR="00B02B5E" w:rsidRPr="00375BFB">
        <w:t>vietu, laiku un kārtību, sasauc un vada komisijas sēdes.</w:t>
      </w:r>
    </w:p>
    <w:p w14:paraId="46873F0A" w14:textId="644B0EC8" w:rsidR="00047D52" w:rsidRPr="00A75D6A" w:rsidRDefault="00A75D6A" w:rsidP="00A75D6A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7F698A">
        <w:t xml:space="preserve">Ētikas komisijas locekļi </w:t>
      </w:r>
      <w:r>
        <w:t xml:space="preserve">no sava vidus </w:t>
      </w:r>
      <w:r w:rsidRPr="007F698A">
        <w:t>ievēlē Ētikas komisijas</w:t>
      </w:r>
      <w:r w:rsidR="00047D52" w:rsidRPr="00375BFB">
        <w:t xml:space="preserve"> sekretāru</w:t>
      </w:r>
      <w:r w:rsidR="00875D07">
        <w:t>.</w:t>
      </w:r>
    </w:p>
    <w:p w14:paraId="497B73EF" w14:textId="5079B078" w:rsidR="00047D52" w:rsidRDefault="00D56FE9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</w:pPr>
      <w:r>
        <w:t>Ētikas k</w:t>
      </w:r>
      <w:r w:rsidR="00047D52" w:rsidRPr="00375BFB">
        <w:t>omisijas sekretārs protokolē komisijas sēdes un noformē sēdes laikā izstrādājamos dokumentus.</w:t>
      </w:r>
    </w:p>
    <w:p w14:paraId="201B6C0C" w14:textId="77777777" w:rsidR="00047D52" w:rsidRPr="00047D52" w:rsidRDefault="00047D52" w:rsidP="007E5C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5" w:afterAutospacing="0" w:line="276" w:lineRule="auto"/>
        <w:ind w:left="284" w:hanging="284"/>
        <w:jc w:val="both"/>
        <w:rPr>
          <w:rStyle w:val="Strong"/>
          <w:b w:val="0"/>
          <w:bCs w:val="0"/>
        </w:rPr>
      </w:pPr>
      <w:r w:rsidRPr="004F5945">
        <w:rPr>
          <w:rStyle w:val="Strong"/>
        </w:rPr>
        <w:t>Komisijas pienākumi</w:t>
      </w:r>
    </w:p>
    <w:p w14:paraId="570CC221" w14:textId="77777777" w:rsidR="00047D52" w:rsidRDefault="00047D52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</w:pPr>
      <w:r>
        <w:t>A</w:t>
      </w:r>
      <w:r w:rsidRPr="00375BFB">
        <w:t>nalizēt un risināt ētiska rakstura konfliktus</w:t>
      </w:r>
      <w:r>
        <w:t>.</w:t>
      </w:r>
    </w:p>
    <w:p w14:paraId="1F80478E" w14:textId="77777777" w:rsidR="00047D52" w:rsidRDefault="00047D52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</w:pPr>
      <w:r>
        <w:t>I</w:t>
      </w:r>
      <w:r w:rsidRPr="00375BFB">
        <w:t>zskatīt</w:t>
      </w:r>
      <w:r w:rsidR="00D56FE9">
        <w:t xml:space="preserve"> Ētikas</w:t>
      </w:r>
      <w:r w:rsidRPr="00375BFB">
        <w:t xml:space="preserve"> </w:t>
      </w:r>
      <w:r w:rsidR="00D56FE9">
        <w:t>k</w:t>
      </w:r>
      <w:r w:rsidRPr="00375BFB">
        <w:t>omisijai iesniegtās sūdzības vai iesniegumus</w:t>
      </w:r>
      <w:r>
        <w:t>.</w:t>
      </w:r>
    </w:p>
    <w:p w14:paraId="1745C4B7" w14:textId="77777777" w:rsidR="00047D52" w:rsidRDefault="00047D52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</w:pPr>
      <w:r>
        <w:t>P</w:t>
      </w:r>
      <w:r w:rsidRPr="00375BFB">
        <w:t xml:space="preserve">ēc iesnieguma vai sūdzības izskatīšanas informēt iesaistītās personas par </w:t>
      </w:r>
      <w:r w:rsidR="00D56FE9">
        <w:t>Ētikas k</w:t>
      </w:r>
      <w:r w:rsidRPr="00375BFB">
        <w:t xml:space="preserve">omisijas lēmumu un </w:t>
      </w:r>
      <w:r w:rsidR="00D56FE9">
        <w:t>tās viedokli</w:t>
      </w:r>
      <w:r w:rsidRPr="00375BFB">
        <w:t xml:space="preserve"> tālākai jautājuma risināšanai, ja tas neietilpst </w:t>
      </w:r>
      <w:r w:rsidR="00D56FE9">
        <w:t>Ētikas k</w:t>
      </w:r>
      <w:r w:rsidRPr="00375BFB">
        <w:t>omisijas kompetencē.</w:t>
      </w:r>
    </w:p>
    <w:p w14:paraId="6A9867CF" w14:textId="77777777" w:rsidR="00047D52" w:rsidRDefault="00047D52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</w:pPr>
      <w:r>
        <w:t>V</w:t>
      </w:r>
      <w:r w:rsidRPr="00375BFB">
        <w:t xml:space="preserve">eicināt </w:t>
      </w:r>
      <w:proofErr w:type="spellStart"/>
      <w:r>
        <w:t>radiogrāferu</w:t>
      </w:r>
      <w:proofErr w:type="spellEnd"/>
      <w:r>
        <w:t xml:space="preserve"> un radiologa asistentu</w:t>
      </w:r>
      <w:r w:rsidRPr="00375BFB">
        <w:t xml:space="preserve"> apmācību, izglītošanu un </w:t>
      </w:r>
      <w:r>
        <w:t xml:space="preserve"> </w:t>
      </w:r>
      <w:r w:rsidRPr="00375BFB">
        <w:t>informēšanu ētikas un interešu konflikta novēršanas jautājumos.</w:t>
      </w:r>
    </w:p>
    <w:p w14:paraId="73D36D67" w14:textId="77777777" w:rsidR="00047D52" w:rsidRDefault="00047D52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</w:pPr>
      <w:r>
        <w:t>S</w:t>
      </w:r>
      <w:r w:rsidRPr="00375BFB">
        <w:t xml:space="preserve">niegt konsultācijas </w:t>
      </w:r>
      <w:proofErr w:type="spellStart"/>
      <w:r>
        <w:t>radiogrāferiem</w:t>
      </w:r>
      <w:proofErr w:type="spellEnd"/>
      <w:r>
        <w:t xml:space="preserve"> un radiologa asistentiem</w:t>
      </w:r>
      <w:r w:rsidRPr="00375BFB">
        <w:t xml:space="preserve"> par ētiskas rīcības </w:t>
      </w:r>
      <w:r>
        <w:t xml:space="preserve">   </w:t>
      </w:r>
      <w:r w:rsidRPr="00375BFB">
        <w:t>jautājumiem un izteikt priekšlikumus vai ieteikumus ētisku problēmu risināšanā.</w:t>
      </w:r>
    </w:p>
    <w:p w14:paraId="1118F644" w14:textId="77777777" w:rsidR="00047D52" w:rsidRDefault="00047D52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</w:pPr>
      <w:r>
        <w:lastRenderedPageBreak/>
        <w:t>A</w:t>
      </w:r>
      <w:r w:rsidRPr="00375BFB">
        <w:t xml:space="preserve">pkopojot </w:t>
      </w:r>
      <w:r w:rsidR="00D56FE9">
        <w:t>Ētikas k</w:t>
      </w:r>
      <w:r w:rsidRPr="00375BFB">
        <w:t>omisijas rīcībā esošo informāciju par izskatītajām sūdzībām vai iesniegumiem, sniegt ierosinājumus par izmaiņām un/ vai papildinājumiem Ētikas kodeksā.</w:t>
      </w:r>
    </w:p>
    <w:p w14:paraId="05AC4D1F" w14:textId="77777777" w:rsidR="00964234" w:rsidRDefault="00D56FE9" w:rsidP="007E5C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5" w:afterAutospacing="0" w:line="276" w:lineRule="auto"/>
        <w:ind w:left="284" w:hanging="284"/>
        <w:jc w:val="both"/>
        <w:rPr>
          <w:rStyle w:val="Strong"/>
        </w:rPr>
      </w:pPr>
      <w:r>
        <w:rPr>
          <w:rStyle w:val="Strong"/>
        </w:rPr>
        <w:t>Ētikas k</w:t>
      </w:r>
      <w:r w:rsidR="00964234" w:rsidRPr="00800966">
        <w:rPr>
          <w:rStyle w:val="Strong"/>
        </w:rPr>
        <w:t>omisijas tiesības</w:t>
      </w:r>
    </w:p>
    <w:p w14:paraId="3E175D80" w14:textId="79435BB5" w:rsidR="00964234" w:rsidRPr="00732761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148B6">
        <w:t xml:space="preserve">Savas kompetences ietvaros pieprasīt un saņemt informāciju no </w:t>
      </w:r>
      <w:proofErr w:type="spellStart"/>
      <w:r w:rsidR="003148B6">
        <w:t>radiogrāferiem</w:t>
      </w:r>
      <w:proofErr w:type="spellEnd"/>
      <w:r w:rsidR="00875D07">
        <w:t xml:space="preserve">, </w:t>
      </w:r>
      <w:r w:rsidR="003148B6">
        <w:t>radiologa asistentiem</w:t>
      </w:r>
      <w:r w:rsidR="00875D07" w:rsidRPr="00732761">
        <w:t>, kā arī no iesniegumu iesniedzējiem</w:t>
      </w:r>
      <w:r w:rsidRPr="00732761">
        <w:t>.</w:t>
      </w:r>
    </w:p>
    <w:p w14:paraId="216ADD08" w14:textId="628C00EA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148B6">
        <w:t xml:space="preserve">Uzaicināt </w:t>
      </w:r>
      <w:r w:rsidR="003148B6">
        <w:t>LRRAA biedrus</w:t>
      </w:r>
      <w:r w:rsidRPr="003148B6">
        <w:t xml:space="preserve"> uz Ētikas komisijas sēdi informācijas un priekšlikumu</w:t>
      </w:r>
      <w:r w:rsidRPr="00375BFB">
        <w:t xml:space="preserve"> sniegšanai ētikas jomā</w:t>
      </w:r>
      <w:r>
        <w:t>.</w:t>
      </w:r>
    </w:p>
    <w:p w14:paraId="1BAE341B" w14:textId="77777777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>
        <w:t>L</w:t>
      </w:r>
      <w:r w:rsidRPr="00375BFB">
        <w:t>emt par priekšlikumiem ētiku reglamentējošo iekšējo normatīvo aktu pilnveidošanai un uzlabošana</w:t>
      </w:r>
      <w:r>
        <w:t>i</w:t>
      </w:r>
    </w:p>
    <w:p w14:paraId="0511AC21" w14:textId="4C02E708" w:rsidR="00600EE3" w:rsidRPr="00600EE3" w:rsidRDefault="003148B6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>
        <w:t xml:space="preserve">Ja Ētikas komisija konstatē pārkāpumu </w:t>
      </w:r>
      <w:proofErr w:type="spellStart"/>
      <w:r>
        <w:t>radiogrāfera</w:t>
      </w:r>
      <w:proofErr w:type="spellEnd"/>
      <w:r>
        <w:t xml:space="preserve"> vai radiologa asistenta rīcībā, a</w:t>
      </w:r>
      <w:r w:rsidR="00964234" w:rsidRPr="00375BFB">
        <w:t>tkarībā no pārkāpuma rakstura</w:t>
      </w:r>
      <w:r w:rsidR="00C7221B">
        <w:t>, tai ir tiesības</w:t>
      </w:r>
      <w:r w:rsidR="00536A38">
        <w:t>:</w:t>
      </w:r>
    </w:p>
    <w:p w14:paraId="120529EF" w14:textId="77777777" w:rsidR="00536A38" w:rsidRPr="003148B6" w:rsidRDefault="00964234" w:rsidP="005E6506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left="993" w:hanging="633"/>
        <w:jc w:val="both"/>
        <w:rPr>
          <w:b/>
          <w:bCs/>
        </w:rPr>
      </w:pPr>
      <w:r w:rsidRPr="00375BFB">
        <w:t xml:space="preserve"> </w:t>
      </w:r>
      <w:r w:rsidR="00536A38">
        <w:t>izteikt aizrādījumu;</w:t>
      </w:r>
    </w:p>
    <w:p w14:paraId="7F091C2A" w14:textId="3AEB4A4D" w:rsidR="003148B6" w:rsidRPr="003148B6" w:rsidRDefault="003148B6" w:rsidP="005E6506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left="993" w:hanging="633"/>
        <w:jc w:val="both"/>
      </w:pPr>
      <w:r w:rsidRPr="003148B6">
        <w:t>izteikt rājienu;</w:t>
      </w:r>
    </w:p>
    <w:p w14:paraId="14F70B81" w14:textId="1D79080B" w:rsidR="003148B6" w:rsidRPr="003148B6" w:rsidRDefault="003148B6" w:rsidP="007E5C9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>
        <w:t xml:space="preserve">ja konstatēts, ka </w:t>
      </w:r>
      <w:r w:rsidRPr="003148B6">
        <w:t>ārstniecības persona ir pieļāvusi būtiskus pārkāpumus profesionālajā darbībā vai būtiski pārkāpusi ētikas normas</w:t>
      </w:r>
      <w:r>
        <w:t>,</w:t>
      </w:r>
      <w:r w:rsidRPr="003148B6">
        <w:t xml:space="preserve"> </w:t>
      </w:r>
      <w:r w:rsidR="00536A38" w:rsidRPr="003148B6">
        <w:t xml:space="preserve">par ētikas normu pārkāpumu ziņot LRRAA </w:t>
      </w:r>
      <w:r>
        <w:t>v</w:t>
      </w:r>
      <w:r w:rsidR="00536A38" w:rsidRPr="003148B6">
        <w:t xml:space="preserve">aldei </w:t>
      </w:r>
      <w:r>
        <w:t>un Latvijas Ārstniecības personu profe</w:t>
      </w:r>
      <w:r w:rsidR="005B30A9">
        <w:t>s</w:t>
      </w:r>
      <w:r>
        <w:t>ionālo organizāciju savienībai</w:t>
      </w:r>
      <w:r w:rsidR="005B30A9">
        <w:t xml:space="preserve"> (LĀPPOS) pārkāpuma izvērtēšanai LĀPPOS Ētikas komisijā un LĀPPOS Sertifikācijas padomē.</w:t>
      </w:r>
    </w:p>
    <w:p w14:paraId="3D6E6BF4" w14:textId="77777777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>
        <w:t>N</w:t>
      </w:r>
      <w:r w:rsidRPr="00375BFB">
        <w:t xml:space="preserve">epieciešamības gadījumā </w:t>
      </w:r>
      <w:r w:rsidR="00D56FE9">
        <w:t>Ētikas k</w:t>
      </w:r>
      <w:r w:rsidRPr="00375BFB">
        <w:t>omisijas darbā bez balss tiesībām pieaicināt konsultantus vai ekspertus, kuri ir kompetenti vai kuriem ir pieredze attiecīgu konfliktu risināšanā.</w:t>
      </w:r>
    </w:p>
    <w:p w14:paraId="503041D6" w14:textId="77777777" w:rsidR="00964234" w:rsidRDefault="00D56FE9" w:rsidP="007E5C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5" w:afterAutospacing="0" w:line="276" w:lineRule="auto"/>
        <w:ind w:left="284" w:hanging="284"/>
        <w:jc w:val="both"/>
        <w:rPr>
          <w:rStyle w:val="Strong"/>
        </w:rPr>
      </w:pPr>
      <w:r>
        <w:rPr>
          <w:rStyle w:val="Strong"/>
        </w:rPr>
        <w:t>Ētikas k</w:t>
      </w:r>
      <w:r w:rsidR="00964234" w:rsidRPr="00375BFB">
        <w:rPr>
          <w:rStyle w:val="Strong"/>
        </w:rPr>
        <w:t>omisijas darba organizācija</w:t>
      </w:r>
      <w:r w:rsidR="00B24A2B">
        <w:rPr>
          <w:rStyle w:val="Strong"/>
        </w:rPr>
        <w:t xml:space="preserve"> un ētikas pārkāpumu izskatīšana</w:t>
      </w:r>
    </w:p>
    <w:p w14:paraId="665A928B" w14:textId="77777777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t>Jautājuma izskatīšanu par darbinieka Ētikas kodeksa normu pārkāpumu Ētikas komisijā var ierosināt ar iesniegumu:</w:t>
      </w:r>
    </w:p>
    <w:p w14:paraId="3BB4DC9A" w14:textId="5D5BBD68" w:rsidR="00964234" w:rsidRPr="004F2769" w:rsidRDefault="004F2769" w:rsidP="007E5C9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hanging="654"/>
        <w:jc w:val="both"/>
        <w:rPr>
          <w:b/>
          <w:bCs/>
        </w:rPr>
      </w:pPr>
      <w:r>
        <w:t>LRRAA biedri</w:t>
      </w:r>
      <w:r w:rsidR="00964234" w:rsidRPr="004F2769">
        <w:t>;</w:t>
      </w:r>
    </w:p>
    <w:p w14:paraId="247FCE53" w14:textId="237E2D01" w:rsidR="00964234" w:rsidRPr="00964234" w:rsidRDefault="00964234" w:rsidP="007E5C9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hanging="654"/>
        <w:jc w:val="both"/>
        <w:rPr>
          <w:b/>
          <w:bCs/>
        </w:rPr>
      </w:pPr>
      <w:r w:rsidRPr="00375BFB">
        <w:t xml:space="preserve">cita persona, kuras intereses tieši vai netieši </w:t>
      </w:r>
      <w:proofErr w:type="spellStart"/>
      <w:r w:rsidRPr="00375BFB">
        <w:t>aizskārusi</w:t>
      </w:r>
      <w:proofErr w:type="spellEnd"/>
      <w:r w:rsidRPr="00375BFB">
        <w:t xml:space="preserve"> </w:t>
      </w:r>
      <w:proofErr w:type="spellStart"/>
      <w:r w:rsidR="004F2769">
        <w:t>radiogrāfera</w:t>
      </w:r>
      <w:proofErr w:type="spellEnd"/>
      <w:r w:rsidR="004F2769">
        <w:t xml:space="preserve"> vai radiologa asistenta </w:t>
      </w:r>
      <w:r w:rsidRPr="00375BFB">
        <w:t>rīcība.</w:t>
      </w:r>
    </w:p>
    <w:p w14:paraId="561AF97A" w14:textId="77777777" w:rsidR="00980238" w:rsidRDefault="00964234" w:rsidP="00980238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t>Persona, kas ierosina jautājuma izskatīšanu par Ētikas kodeksa pārkāpumu, iesniegumu vai sūdzību iesniedz rakstiski.</w:t>
      </w:r>
    </w:p>
    <w:p w14:paraId="63E1A76B" w14:textId="3A913A42" w:rsidR="00964234" w:rsidRPr="004F2769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t xml:space="preserve">Ētikas komisijas darbs notiek sēdēs. Ētikas komisijas sēdi sasauc Ētikas </w:t>
      </w:r>
      <w:r>
        <w:t xml:space="preserve"> </w:t>
      </w:r>
      <w:r w:rsidRPr="00375BFB">
        <w:t xml:space="preserve">komisijas priekšsēdētājs. Gadījumā, ja ētikas komisija tiek sasaukta iesnieguma vai sūdzības rezultātā, komisijas priekšsēdētāja pienākums ir sasaukt sēdi </w:t>
      </w:r>
      <w:r w:rsidR="004F2769">
        <w:t>div</w:t>
      </w:r>
      <w:r w:rsidR="00676009">
        <w:t xml:space="preserve">desmit </w:t>
      </w:r>
      <w:r w:rsidRPr="00375BFB">
        <w:t>darba dienu laikā no iesnieguma reģistrēšanas brīža.</w:t>
      </w:r>
    </w:p>
    <w:p w14:paraId="1627D6F1" w14:textId="5420510D" w:rsidR="004F2769" w:rsidRPr="00964234" w:rsidRDefault="004F2769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t>Ētikas komisijas priekšsēdētājs</w:t>
      </w:r>
      <w:r>
        <w:t xml:space="preserve"> iesniegumu vai sūdzību </w:t>
      </w:r>
      <w:proofErr w:type="spellStart"/>
      <w:r>
        <w:t>nosūta</w:t>
      </w:r>
      <w:proofErr w:type="spellEnd"/>
      <w:r>
        <w:t xml:space="preserve"> personai, par kuru saņemts iesniegums vai sūdzība, norādot termiņu, kādā persona var sniegt savus paskaidrojumus un pamatojumu.</w:t>
      </w:r>
    </w:p>
    <w:p w14:paraId="62E09580" w14:textId="77777777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t>Ētikas komisijas priekšsēdētājs nodrošina ar jautājumu saistīto dokumentu nosūtīšanu Ētikas komisijas locekļiem ne vēlāk kā trīs darba dienas pirms sēdes.</w:t>
      </w:r>
    </w:p>
    <w:p w14:paraId="5CD44356" w14:textId="77777777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lastRenderedPageBreak/>
        <w:t xml:space="preserve">Par sēdes norises laiku un vietu Ētikas komisijas priekšsēdētājs </w:t>
      </w:r>
      <w:r>
        <w:t>informē</w:t>
      </w:r>
      <w:r w:rsidRPr="00375BFB">
        <w:t xml:space="preserve"> Ētikas komisijas locekļ</w:t>
      </w:r>
      <w:r>
        <w:t>us</w:t>
      </w:r>
      <w:r w:rsidRPr="00375BFB">
        <w:t xml:space="preserve"> elektroniski vai mutiski trīs darba dienas pirms sēdes.</w:t>
      </w:r>
    </w:p>
    <w:p w14:paraId="56283366" w14:textId="7074C6F9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t xml:space="preserve">Ētikas komisijas sēdes ir slēgtas. Ētikas komisija ir lemttiesīga, ja tās sēdē piedalās </w:t>
      </w:r>
      <w:r w:rsidR="004F2769">
        <w:t>ne mazāk kā 2 (divi) locekļi</w:t>
      </w:r>
      <w:r w:rsidRPr="00375BFB">
        <w:t xml:space="preserve"> Ētikas komisijas locekļi.</w:t>
      </w:r>
    </w:p>
    <w:p w14:paraId="5F48C53E" w14:textId="77777777" w:rsidR="00964234" w:rsidRPr="009F3CC8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t xml:space="preserve">Ētikas komisija pieņem savus lēmumus ar klātesošo balsu vairākumu. </w:t>
      </w:r>
    </w:p>
    <w:p w14:paraId="05C3B8AA" w14:textId="2D3EDF78" w:rsidR="009F3CC8" w:rsidRPr="00964234" w:rsidRDefault="009F3CC8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>
        <w:t>Ja sūdzība Ētikas komisijai ir iesniegta par kādu no tās locekļiem, tad šis loceklis nepiedalās Ētikas komisijas sēdē, kā arī attiecīgās lietas izskatīšanā</w:t>
      </w:r>
      <w:r w:rsidR="004F2769">
        <w:t>, izņemot, ja tiek uzaicināts uz Ētikas komisijas sēdi paskaidrojumu sniegšanai</w:t>
      </w:r>
      <w:r>
        <w:t>.</w:t>
      </w:r>
    </w:p>
    <w:p w14:paraId="408FFCC4" w14:textId="77777777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t xml:space="preserve">Ētikas komisijas loceklis </w:t>
      </w:r>
      <w:r w:rsidR="009F3CC8">
        <w:t>piedalās</w:t>
      </w:r>
      <w:r w:rsidRPr="00375BFB">
        <w:t xml:space="preserve"> Ētikas komisijas sēdē</w:t>
      </w:r>
      <w:r w:rsidR="009F3CC8">
        <w:t xml:space="preserve"> bez balsstiesībām</w:t>
      </w:r>
      <w:r w:rsidRPr="00375BFB">
        <w:t>, ja viņš tieši vai netieši ir ieinteresēts iesnieguma izskatīšanā</w:t>
      </w:r>
      <w:r w:rsidR="009F3CC8">
        <w:t xml:space="preserve"> (personīgi, amatu pakļautības kārtībā)</w:t>
      </w:r>
      <w:r w:rsidRPr="00375BFB">
        <w:t>.</w:t>
      </w:r>
    </w:p>
    <w:p w14:paraId="6EE0CF14" w14:textId="77777777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ind w:left="567" w:hanging="567"/>
        <w:jc w:val="both"/>
        <w:rPr>
          <w:b/>
          <w:bCs/>
        </w:rPr>
      </w:pPr>
      <w:r w:rsidRPr="00375BFB">
        <w:t>Ētikas komisijas sēdes protokolē, protokolā norādot:</w:t>
      </w:r>
    </w:p>
    <w:p w14:paraId="41753757" w14:textId="77777777" w:rsidR="00964234" w:rsidRPr="00964234" w:rsidRDefault="00964234" w:rsidP="007E5C9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>sēdes norises laiku un vietu;</w:t>
      </w:r>
    </w:p>
    <w:p w14:paraId="48D8CEDC" w14:textId="77777777" w:rsidR="00964234" w:rsidRPr="00964234" w:rsidRDefault="00964234" w:rsidP="007E5C9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>sēdes dalībniekus;</w:t>
      </w:r>
    </w:p>
    <w:p w14:paraId="4084A7FC" w14:textId="77777777" w:rsidR="00964234" w:rsidRPr="00964234" w:rsidRDefault="00964234" w:rsidP="007E5C9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>jautājumu apspriešanas gaitu un saturu;</w:t>
      </w:r>
    </w:p>
    <w:p w14:paraId="3C2D5520" w14:textId="77777777" w:rsidR="00964234" w:rsidRPr="00964234" w:rsidRDefault="00964234" w:rsidP="007E5C9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>balsošanas rezultātus, norādot katra Ētikas komisijas locekļa balsojumu „par” vai „pret” par katru lēmumu;</w:t>
      </w:r>
    </w:p>
    <w:p w14:paraId="322779A7" w14:textId="77777777" w:rsidR="00964234" w:rsidRPr="00964234" w:rsidRDefault="00964234" w:rsidP="007E5C9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>pieņemtos lēmumus.</w:t>
      </w:r>
    </w:p>
    <w:p w14:paraId="2F72CB05" w14:textId="77777777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>Ētikas komisijas sēžu protokolus paraksta Ētikas komisijas locekļi, kuri piedalījušies attiecīgajā Ētikas komisijas sēdē.</w:t>
      </w:r>
    </w:p>
    <w:p w14:paraId="61E34001" w14:textId="4B0225DC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 xml:space="preserve">Ētikas komisija, ja tas nepieciešams, uz sēdi paskaidrojumu sniegšanai uzaicina personu, kas iesniegusi iesniegumu, un </w:t>
      </w:r>
      <w:r w:rsidR="004F2769">
        <w:t>personu</w:t>
      </w:r>
      <w:r w:rsidRPr="00375BFB">
        <w:t>, par kuru iesniegts iesniegums.</w:t>
      </w:r>
      <w:r w:rsidR="00980238" w:rsidRPr="00980238">
        <w:t xml:space="preserve"> </w:t>
      </w:r>
      <w:r w:rsidR="00980238">
        <w:t>Darbinieka, par kuru iesniegts iesniegums, atteikšanās sadarboties ar Ētikas komisiju, tiek uzskatīts par ētikas normu pārkāpumu.</w:t>
      </w:r>
    </w:p>
    <w:p w14:paraId="661B4140" w14:textId="77777777" w:rsidR="00964234" w:rsidRPr="00E8134F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>Ētikas komisija, izskatot saņemto iesniegumu, pieņem lēmumu par lietas ierosināšanu vai atteikumu ierosināt lietu.</w:t>
      </w:r>
    </w:p>
    <w:p w14:paraId="3EA31AC1" w14:textId="15FD541F" w:rsidR="00E8134F" w:rsidRPr="00E8134F" w:rsidRDefault="00E8134F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>
        <w:t xml:space="preserve">Ierosinātu lietu Ētikas komisija izskata ne vēlāk kā </w:t>
      </w:r>
      <w:r w:rsidR="004F2769">
        <w:t>2 (divu) mēnešu</w:t>
      </w:r>
      <w:r>
        <w:t xml:space="preserve"> laikā no lietas ierosināšanas dienas un pieņem </w:t>
      </w:r>
      <w:r w:rsidR="00FF7C88">
        <w:t>lē</w:t>
      </w:r>
      <w:r w:rsidR="004F2769">
        <w:t>mumu</w:t>
      </w:r>
      <w:r>
        <w:t>:</w:t>
      </w:r>
    </w:p>
    <w:p w14:paraId="1246242D" w14:textId="2E50D811" w:rsidR="00E8134F" w:rsidRPr="00E8134F" w:rsidRDefault="00E8134F" w:rsidP="00E8134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>
        <w:t>par lietas izbeigšanu</w:t>
      </w:r>
      <w:r w:rsidR="004F2769">
        <w:t>, ja nav konstatēts ētikas pārkāpums</w:t>
      </w:r>
      <w:r>
        <w:t>;</w:t>
      </w:r>
    </w:p>
    <w:p w14:paraId="27E67F75" w14:textId="5060BF8E" w:rsidR="00E8134F" w:rsidRPr="00E8134F" w:rsidRDefault="0032000B" w:rsidP="00E8134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>
        <w:t xml:space="preserve">atbilstoši </w:t>
      </w:r>
      <w:r w:rsidR="004F2769">
        <w:t>4.4.</w:t>
      </w:r>
      <w:r>
        <w:t> punktā noteiktajam, ja ir konstatēts ētikas pārkāpums.</w:t>
      </w:r>
    </w:p>
    <w:p w14:paraId="4ECD0F7C" w14:textId="77777777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>Ētikas komisija ievēro konfidencialitātes, neitralitātes, godīguma un korektuma principus.</w:t>
      </w:r>
    </w:p>
    <w:p w14:paraId="2BD7F299" w14:textId="4CED0D50" w:rsidR="00964234" w:rsidRPr="00964234" w:rsidRDefault="00964234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>Iesaistītās personas tiek iepazīstinātas ar Ētikas komisijas lēmumu.</w:t>
      </w:r>
      <w:r w:rsidR="00624BF5">
        <w:t xml:space="preserve"> Ētikas komisija par pārkāpumiem sniedz informāciju </w:t>
      </w:r>
      <w:proofErr w:type="spellStart"/>
      <w:r w:rsidR="00624BF5">
        <w:t>radiogrāferu</w:t>
      </w:r>
      <w:proofErr w:type="spellEnd"/>
      <w:r w:rsidR="00624BF5">
        <w:t xml:space="preserve"> un radiologa asistentu sertifikācijas komisijai.</w:t>
      </w:r>
    </w:p>
    <w:p w14:paraId="1682964D" w14:textId="77777777" w:rsidR="00964234" w:rsidRDefault="00D56FE9" w:rsidP="007E5C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05" w:afterAutospacing="0" w:line="276" w:lineRule="auto"/>
        <w:ind w:left="284" w:hanging="284"/>
        <w:jc w:val="both"/>
        <w:rPr>
          <w:rStyle w:val="Strong"/>
        </w:rPr>
      </w:pPr>
      <w:r>
        <w:rPr>
          <w:rStyle w:val="Strong"/>
        </w:rPr>
        <w:t>Ētikas k</w:t>
      </w:r>
      <w:r w:rsidR="002613FE" w:rsidRPr="00375BFB">
        <w:rPr>
          <w:rStyle w:val="Strong"/>
        </w:rPr>
        <w:t>omisijas un tās locekļu atbildība</w:t>
      </w:r>
    </w:p>
    <w:p w14:paraId="2ACCBCB9" w14:textId="77777777" w:rsidR="002613FE" w:rsidRPr="002613FE" w:rsidRDefault="002613FE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t>Ētikas komisija ir atbildīga par šajā nolikumā paredzēto funkciju izpildi.</w:t>
      </w:r>
    </w:p>
    <w:p w14:paraId="0B70DA41" w14:textId="77777777" w:rsidR="002613FE" w:rsidRPr="00D56FE9" w:rsidRDefault="002613FE" w:rsidP="007E5C9F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05" w:afterAutospacing="0" w:line="276" w:lineRule="auto"/>
        <w:jc w:val="both"/>
        <w:rPr>
          <w:b/>
          <w:bCs/>
        </w:rPr>
      </w:pPr>
      <w:r w:rsidRPr="00375BFB">
        <w:lastRenderedPageBreak/>
        <w:t>Ētikas komisija ir atbildīga par pieņemto lēmumu atbilstību Ētikas kod</w:t>
      </w:r>
      <w:r>
        <w:t>eksa normām un citu tiesību aktu prasībām.</w:t>
      </w:r>
    </w:p>
    <w:p w14:paraId="0371A950" w14:textId="77777777" w:rsidR="00D56FE9" w:rsidRDefault="00D56FE9" w:rsidP="00D56FE9">
      <w:pPr>
        <w:pStyle w:val="NormalWeb"/>
        <w:shd w:val="clear" w:color="auto" w:fill="FFFFFF"/>
        <w:spacing w:before="0" w:beforeAutospacing="0" w:after="105" w:afterAutospacing="0" w:line="276" w:lineRule="auto"/>
        <w:jc w:val="both"/>
        <w:rPr>
          <w:rStyle w:val="Strong"/>
        </w:rPr>
      </w:pPr>
    </w:p>
    <w:p w14:paraId="1E126D9C" w14:textId="7EA41FF6" w:rsidR="00827DE7" w:rsidRDefault="00827DE7" w:rsidP="00827DE7">
      <w:pPr>
        <w:pStyle w:val="NormalWeb"/>
        <w:shd w:val="clear" w:color="auto" w:fill="FFFFFF"/>
        <w:spacing w:before="0" w:beforeAutospacing="0" w:after="105" w:afterAutospacing="0" w:line="276" w:lineRule="auto"/>
        <w:jc w:val="both"/>
      </w:pPr>
      <w:proofErr w:type="spellStart"/>
      <w:r w:rsidRPr="00375BFB">
        <w:t>Radiogrāferu</w:t>
      </w:r>
      <w:proofErr w:type="spellEnd"/>
      <w:r w:rsidRPr="00375BFB">
        <w:t xml:space="preserve"> un </w:t>
      </w:r>
      <w:r>
        <w:t>r</w:t>
      </w:r>
      <w:r w:rsidRPr="00375BFB">
        <w:t>adiolog</w:t>
      </w:r>
      <w:r>
        <w:t>u</w:t>
      </w:r>
      <w:r w:rsidRPr="00375BFB">
        <w:t xml:space="preserve"> asistentu asociācijas Ētikas komisija</w:t>
      </w:r>
      <w:r>
        <w:t xml:space="preserve">s nolikums apstiprināts </w:t>
      </w:r>
      <w:r w:rsidRPr="00827DE7">
        <w:t xml:space="preserve">Latvijas </w:t>
      </w:r>
      <w:proofErr w:type="spellStart"/>
      <w:r w:rsidRPr="00827DE7">
        <w:t>Radiogrāferu</w:t>
      </w:r>
      <w:proofErr w:type="spellEnd"/>
      <w:r w:rsidRPr="00827DE7">
        <w:t xml:space="preserve"> un radiologu asistentu asociācijas biedru sapulcē 2026.</w:t>
      </w:r>
      <w:r>
        <w:t> </w:t>
      </w:r>
      <w:r w:rsidRPr="00827DE7">
        <w:t>gada ___________.</w:t>
      </w:r>
    </w:p>
    <w:p w14:paraId="08892C86" w14:textId="77777777" w:rsidR="00827DE7" w:rsidRDefault="00827DE7" w:rsidP="00827DE7">
      <w:pPr>
        <w:pStyle w:val="NormalWeb"/>
        <w:shd w:val="clear" w:color="auto" w:fill="FFFFFF"/>
        <w:spacing w:before="0" w:beforeAutospacing="0" w:after="105" w:afterAutospacing="0" w:line="276" w:lineRule="auto"/>
        <w:jc w:val="both"/>
      </w:pPr>
    </w:p>
    <w:p w14:paraId="6CB091DD" w14:textId="77777777" w:rsidR="00827DE7" w:rsidRDefault="00827DE7" w:rsidP="00827D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4CD8C8F0" w14:textId="77777777" w:rsidR="00827DE7" w:rsidRDefault="00827DE7" w:rsidP="00827D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Latvijas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Radiogrāferu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radiologu asistentu asociācijas prezidente Lauma Mice</w:t>
      </w:r>
    </w:p>
    <w:p w14:paraId="6C9C2F2E" w14:textId="77777777" w:rsidR="00827DE7" w:rsidRPr="00D56FE9" w:rsidRDefault="00827DE7" w:rsidP="00E6417B">
      <w:pPr>
        <w:pStyle w:val="NormalWeb"/>
        <w:shd w:val="clear" w:color="auto" w:fill="FFFFFF"/>
        <w:spacing w:before="0" w:beforeAutospacing="0" w:after="105" w:afterAutospacing="0" w:line="276" w:lineRule="auto"/>
        <w:jc w:val="both"/>
        <w:rPr>
          <w:sz w:val="20"/>
          <w:szCs w:val="20"/>
        </w:rPr>
      </w:pPr>
    </w:p>
    <w:sectPr w:rsidR="00827DE7" w:rsidRPr="00D56FE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FC4DA" w14:textId="77777777" w:rsidR="00C00654" w:rsidRDefault="00C00654" w:rsidP="007E5C9F">
      <w:pPr>
        <w:spacing w:after="0" w:line="240" w:lineRule="auto"/>
      </w:pPr>
      <w:r>
        <w:separator/>
      </w:r>
    </w:p>
  </w:endnote>
  <w:endnote w:type="continuationSeparator" w:id="0">
    <w:p w14:paraId="3E95630C" w14:textId="77777777" w:rsidR="00C00654" w:rsidRDefault="00C00654" w:rsidP="007E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1619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4C801" w14:textId="77777777" w:rsidR="007E5C9F" w:rsidRDefault="007E5C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9D216" w14:textId="77777777" w:rsidR="007E5C9F" w:rsidRDefault="007E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7DAB5" w14:textId="77777777" w:rsidR="00C00654" w:rsidRDefault="00C00654" w:rsidP="007E5C9F">
      <w:pPr>
        <w:spacing w:after="0" w:line="240" w:lineRule="auto"/>
      </w:pPr>
      <w:r>
        <w:separator/>
      </w:r>
    </w:p>
  </w:footnote>
  <w:footnote w:type="continuationSeparator" w:id="0">
    <w:p w14:paraId="495D50AB" w14:textId="77777777" w:rsidR="00C00654" w:rsidRDefault="00C00654" w:rsidP="007E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BFF1D" w14:textId="5CDDD37F" w:rsidR="00F13077" w:rsidRDefault="00F13077">
    <w:pPr>
      <w:pStyle w:val="Header"/>
    </w:pPr>
    <w:r>
      <w:t>PROJEKTS</w:t>
    </w:r>
  </w:p>
  <w:p w14:paraId="254D3098" w14:textId="5835F011" w:rsidR="007F698A" w:rsidRPr="00E6417B" w:rsidRDefault="007F698A" w:rsidP="00E6417B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D2424"/>
    <w:multiLevelType w:val="multilevel"/>
    <w:tmpl w:val="28CC77E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5" w:hanging="58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2B"/>
    <w:rsid w:val="00047D52"/>
    <w:rsid w:val="0006761E"/>
    <w:rsid w:val="00070058"/>
    <w:rsid w:val="000B6395"/>
    <w:rsid w:val="001A11F3"/>
    <w:rsid w:val="001D36DA"/>
    <w:rsid w:val="00246E12"/>
    <w:rsid w:val="00247E99"/>
    <w:rsid w:val="002613FE"/>
    <w:rsid w:val="002960AA"/>
    <w:rsid w:val="00300116"/>
    <w:rsid w:val="003148B6"/>
    <w:rsid w:val="0032000B"/>
    <w:rsid w:val="00326908"/>
    <w:rsid w:val="00375BFB"/>
    <w:rsid w:val="00415C61"/>
    <w:rsid w:val="004855D7"/>
    <w:rsid w:val="004A4D90"/>
    <w:rsid w:val="004B1CF8"/>
    <w:rsid w:val="004C1E23"/>
    <w:rsid w:val="004F2769"/>
    <w:rsid w:val="004F2F52"/>
    <w:rsid w:val="004F5945"/>
    <w:rsid w:val="005339CC"/>
    <w:rsid w:val="00536A38"/>
    <w:rsid w:val="005724EB"/>
    <w:rsid w:val="005B30A9"/>
    <w:rsid w:val="005E6506"/>
    <w:rsid w:val="00600EE3"/>
    <w:rsid w:val="00621999"/>
    <w:rsid w:val="00624BF5"/>
    <w:rsid w:val="0063308D"/>
    <w:rsid w:val="00662BA0"/>
    <w:rsid w:val="00676009"/>
    <w:rsid w:val="006C6F0B"/>
    <w:rsid w:val="00732761"/>
    <w:rsid w:val="007B5784"/>
    <w:rsid w:val="007E5C9F"/>
    <w:rsid w:val="007F698A"/>
    <w:rsid w:val="00800966"/>
    <w:rsid w:val="00821915"/>
    <w:rsid w:val="00827DE7"/>
    <w:rsid w:val="00847633"/>
    <w:rsid w:val="00875D07"/>
    <w:rsid w:val="008F3586"/>
    <w:rsid w:val="00964234"/>
    <w:rsid w:val="00980238"/>
    <w:rsid w:val="009F3CC8"/>
    <w:rsid w:val="00A018AF"/>
    <w:rsid w:val="00A75D6A"/>
    <w:rsid w:val="00AE658D"/>
    <w:rsid w:val="00B02B5E"/>
    <w:rsid w:val="00B118DD"/>
    <w:rsid w:val="00B24A2B"/>
    <w:rsid w:val="00B90E06"/>
    <w:rsid w:val="00C00654"/>
    <w:rsid w:val="00C7221B"/>
    <w:rsid w:val="00C810DE"/>
    <w:rsid w:val="00CE3E85"/>
    <w:rsid w:val="00D2463D"/>
    <w:rsid w:val="00D449DA"/>
    <w:rsid w:val="00D46B5A"/>
    <w:rsid w:val="00D56FE9"/>
    <w:rsid w:val="00D909AA"/>
    <w:rsid w:val="00DA2229"/>
    <w:rsid w:val="00E160E5"/>
    <w:rsid w:val="00E6417B"/>
    <w:rsid w:val="00E8134F"/>
    <w:rsid w:val="00F13077"/>
    <w:rsid w:val="00F1622D"/>
    <w:rsid w:val="00F7222B"/>
    <w:rsid w:val="00FA093E"/>
    <w:rsid w:val="00FD0B35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1E2E"/>
  <w15:chartTrackingRefBased/>
  <w15:docId w15:val="{5C7283BA-8760-4791-80CC-EB8BAF56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22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E5C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9F"/>
  </w:style>
  <w:style w:type="paragraph" w:styleId="Footer">
    <w:name w:val="footer"/>
    <w:basedOn w:val="Normal"/>
    <w:link w:val="FooterChar"/>
    <w:uiPriority w:val="99"/>
    <w:unhideWhenUsed/>
    <w:rsid w:val="007E5C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9F"/>
  </w:style>
  <w:style w:type="character" w:styleId="Emphasis">
    <w:name w:val="Emphasis"/>
    <w:basedOn w:val="DefaultParagraphFont"/>
    <w:uiPriority w:val="20"/>
    <w:qFormat/>
    <w:rsid w:val="00B90E0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46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B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4B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5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B79416-DEA7-4F61-B49B-36153281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4483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Meskovska</dc:creator>
  <cp:keywords/>
  <dc:description/>
  <cp:lastModifiedBy>Lauma Mice</cp:lastModifiedBy>
  <cp:revision>10</cp:revision>
  <dcterms:created xsi:type="dcterms:W3CDTF">2026-01-08T12:45:00Z</dcterms:created>
  <dcterms:modified xsi:type="dcterms:W3CDTF">2026-02-11T20:57:00Z</dcterms:modified>
</cp:coreProperties>
</file>